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29" w:rsidRPr="00D926C8" w:rsidRDefault="008C7429"/>
    <w:p w:rsidR="00E74C88" w:rsidRPr="00292A16" w:rsidRDefault="00B95F9D" w:rsidP="00B429A8">
      <w:pPr>
        <w:jc w:val="right"/>
        <w:rPr>
          <w:lang w:val="en-GB"/>
        </w:rPr>
      </w:pPr>
      <w:r w:rsidRPr="00727F1E">
        <w:rPr>
          <w:i/>
          <w:highlight w:val="yellow"/>
          <w:lang w:val="en-GB"/>
        </w:rPr>
        <w:t>Addressed to the Ministry in charge of ESF</w:t>
      </w:r>
      <w:r w:rsidRPr="00727F1E">
        <w:rPr>
          <w:b/>
          <w:i/>
          <w:lang w:val="en-GB"/>
        </w:rPr>
        <w:t xml:space="preserve"> </w:t>
      </w:r>
    </w:p>
    <w:p w:rsidR="006C180B" w:rsidRPr="00292A16" w:rsidRDefault="006C180B" w:rsidP="003B6973">
      <w:pPr>
        <w:jc w:val="both"/>
        <w:rPr>
          <w:lang w:val="en-GB"/>
        </w:rPr>
      </w:pPr>
    </w:p>
    <w:p w:rsidR="006C180B" w:rsidRPr="00292A16" w:rsidRDefault="006C180B" w:rsidP="003B6973">
      <w:pPr>
        <w:jc w:val="both"/>
        <w:rPr>
          <w:lang w:val="en-GB"/>
        </w:rPr>
      </w:pPr>
    </w:p>
    <w:p w:rsidR="006C180B" w:rsidRPr="00292A16" w:rsidRDefault="00E9602D" w:rsidP="00B429A8">
      <w:pPr>
        <w:jc w:val="right"/>
        <w:rPr>
          <w:lang w:val="en-GB"/>
        </w:rPr>
      </w:pPr>
      <w:r w:rsidRPr="00727F1E">
        <w:rPr>
          <w:i/>
          <w:highlight w:val="yellow"/>
          <w:lang w:val="en-GB"/>
        </w:rPr>
        <w:t>Place and date</w:t>
      </w:r>
    </w:p>
    <w:p w:rsidR="006C180B" w:rsidRPr="00292A16" w:rsidRDefault="006C180B" w:rsidP="003B6973">
      <w:pPr>
        <w:jc w:val="both"/>
        <w:rPr>
          <w:lang w:val="en-GB"/>
        </w:rPr>
      </w:pPr>
    </w:p>
    <w:p w:rsidR="006C180B" w:rsidRPr="00292A16" w:rsidRDefault="006C180B" w:rsidP="003B6973">
      <w:pPr>
        <w:jc w:val="both"/>
        <w:rPr>
          <w:lang w:val="en-GB"/>
        </w:rPr>
      </w:pPr>
    </w:p>
    <w:p w:rsidR="006C180B" w:rsidRPr="00824FB2" w:rsidRDefault="00AD7F5B" w:rsidP="003B6973">
      <w:pPr>
        <w:jc w:val="both"/>
        <w:rPr>
          <w:u w:val="single"/>
          <w:lang w:val="en-GB"/>
        </w:rPr>
      </w:pPr>
      <w:r w:rsidRPr="00824FB2">
        <w:rPr>
          <w:u w:val="single"/>
          <w:lang w:val="en-GB"/>
        </w:rPr>
        <w:t>European Funds</w:t>
      </w:r>
      <w:r w:rsidR="00663246" w:rsidRPr="00824FB2">
        <w:rPr>
          <w:u w:val="single"/>
          <w:lang w:val="en-GB"/>
        </w:rPr>
        <w:t xml:space="preserve"> 2014-2020:</w:t>
      </w:r>
      <w:r w:rsidR="00824FB2">
        <w:rPr>
          <w:u w:val="single"/>
          <w:lang w:val="en-GB"/>
        </w:rPr>
        <w:t xml:space="preserve"> a</w:t>
      </w:r>
      <w:r w:rsidRPr="00824FB2">
        <w:rPr>
          <w:u w:val="single"/>
          <w:lang w:val="en-GB"/>
        </w:rPr>
        <w:t xml:space="preserve">rchitecture of the </w:t>
      </w:r>
      <w:r w:rsidR="00292A16" w:rsidRPr="00824FB2">
        <w:rPr>
          <w:u w:val="single"/>
          <w:lang w:val="en-GB"/>
        </w:rPr>
        <w:t xml:space="preserve">2014-2020 </w:t>
      </w:r>
      <w:r w:rsidRPr="00824FB2">
        <w:rPr>
          <w:noProof/>
          <w:u w:val="single"/>
          <w:lang w:val="en-GB"/>
        </w:rPr>
        <w:t>dev</w:t>
      </w:r>
      <w:r w:rsidR="002751CC" w:rsidRPr="00824FB2">
        <w:rPr>
          <w:noProof/>
          <w:u w:val="single"/>
          <w:lang w:val="en-GB"/>
        </w:rPr>
        <w:t>ol</w:t>
      </w:r>
      <w:r w:rsidRPr="00824FB2">
        <w:rPr>
          <w:noProof/>
          <w:u w:val="single"/>
          <w:lang w:val="en-GB"/>
        </w:rPr>
        <w:t>ved</w:t>
      </w:r>
      <w:r w:rsidRPr="00824FB2">
        <w:rPr>
          <w:u w:val="single"/>
          <w:lang w:val="en-GB"/>
        </w:rPr>
        <w:t xml:space="preserve"> national operational programmes on employment</w:t>
      </w:r>
    </w:p>
    <w:p w:rsidR="006C180B" w:rsidRPr="00AD7F5B" w:rsidRDefault="006C180B" w:rsidP="003B6973">
      <w:pPr>
        <w:jc w:val="both"/>
        <w:rPr>
          <w:lang w:val="en-GB"/>
        </w:rPr>
      </w:pPr>
    </w:p>
    <w:p w:rsidR="006C180B" w:rsidRPr="00AD7F5B" w:rsidRDefault="006C180B" w:rsidP="003B6973">
      <w:pPr>
        <w:jc w:val="both"/>
        <w:rPr>
          <w:lang w:val="en-GB"/>
        </w:rPr>
      </w:pPr>
    </w:p>
    <w:p w:rsidR="006C180B" w:rsidRPr="00AD7F5B" w:rsidRDefault="006C180B" w:rsidP="003B6973">
      <w:pPr>
        <w:jc w:val="both"/>
        <w:rPr>
          <w:lang w:val="en-GB"/>
        </w:rPr>
      </w:pPr>
    </w:p>
    <w:p w:rsidR="006C180B" w:rsidRPr="00292A16" w:rsidRDefault="00AD7F5B" w:rsidP="003B6973">
      <w:pPr>
        <w:jc w:val="both"/>
        <w:rPr>
          <w:lang w:val="en-GB"/>
        </w:rPr>
      </w:pPr>
      <w:r w:rsidRPr="00292A16">
        <w:rPr>
          <w:lang w:val="en-GB"/>
        </w:rPr>
        <w:t>Dear Minister,</w:t>
      </w:r>
    </w:p>
    <w:p w:rsidR="006C180B" w:rsidRPr="00292A16" w:rsidRDefault="006C180B" w:rsidP="003B6973">
      <w:pPr>
        <w:jc w:val="both"/>
        <w:rPr>
          <w:lang w:val="en-GB"/>
        </w:rPr>
      </w:pPr>
    </w:p>
    <w:p w:rsidR="00AD7F5B" w:rsidRPr="00AD7F5B" w:rsidRDefault="00CF6B91" w:rsidP="00AD7F5B">
      <w:pPr>
        <w:jc w:val="both"/>
        <w:rPr>
          <w:lang w:val="en-GB"/>
        </w:rPr>
      </w:pPr>
      <w:r w:rsidRPr="00727F1E">
        <w:rPr>
          <w:i/>
          <w:highlight w:val="yellow"/>
          <w:lang w:val="en-GB"/>
        </w:rPr>
        <w:t xml:space="preserve">Name of your </w:t>
      </w:r>
      <w:r w:rsidRPr="00727F1E">
        <w:rPr>
          <w:i/>
          <w:noProof/>
          <w:highlight w:val="yellow"/>
          <w:lang w:val="en-GB"/>
        </w:rPr>
        <w:t>organisation</w:t>
      </w:r>
      <w:r w:rsidRPr="00AD7F5B">
        <w:rPr>
          <w:lang w:val="en-GB"/>
        </w:rPr>
        <w:t xml:space="preserve"> </w:t>
      </w:r>
      <w:r w:rsidR="00AD7F5B" w:rsidRPr="00AD7F5B">
        <w:rPr>
          <w:lang w:val="en-GB"/>
        </w:rPr>
        <w:t>has been working for over</w:t>
      </w:r>
      <w:r w:rsidR="000F3A4B" w:rsidRPr="00AD7F5B">
        <w:rPr>
          <w:lang w:val="en-GB"/>
        </w:rPr>
        <w:t xml:space="preserve"> </w:t>
      </w:r>
      <w:r w:rsidRPr="00727F1E">
        <w:rPr>
          <w:i/>
          <w:highlight w:val="yellow"/>
          <w:lang w:val="en-GB"/>
        </w:rPr>
        <w:t>n. of years</w:t>
      </w:r>
      <w:r w:rsidR="000F3A4B" w:rsidRPr="00AD7F5B">
        <w:rPr>
          <w:lang w:val="en-GB"/>
        </w:rPr>
        <w:t xml:space="preserve"> </w:t>
      </w:r>
      <w:r w:rsidR="00AD7F5B">
        <w:rPr>
          <w:lang w:val="en-GB"/>
        </w:rPr>
        <w:t xml:space="preserve">to </w:t>
      </w:r>
      <w:r w:rsidR="00AD7F5B" w:rsidRPr="00AD7F5B">
        <w:rPr>
          <w:lang w:val="en-GB"/>
        </w:rPr>
        <w:t xml:space="preserve">support business creation, in particular among individuals facing </w:t>
      </w:r>
      <w:r w:rsidR="00AD7F5B" w:rsidRPr="002751CC">
        <w:rPr>
          <w:noProof/>
          <w:lang w:val="en-GB"/>
        </w:rPr>
        <w:t>labour</w:t>
      </w:r>
      <w:r w:rsidR="00AD7F5B" w:rsidRPr="00AD7F5B">
        <w:rPr>
          <w:lang w:val="en-GB"/>
        </w:rPr>
        <w:t xml:space="preserve"> market </w:t>
      </w:r>
      <w:r w:rsidR="00AD7F5B" w:rsidRPr="002751CC">
        <w:rPr>
          <w:noProof/>
          <w:lang w:val="en-GB"/>
        </w:rPr>
        <w:t>marginalisation</w:t>
      </w:r>
      <w:r w:rsidR="00AD7F5B" w:rsidRPr="00AD7F5B">
        <w:rPr>
          <w:lang w:val="en-GB"/>
        </w:rPr>
        <w:t>.</w:t>
      </w:r>
    </w:p>
    <w:p w:rsidR="00AD7F5B" w:rsidRPr="00AD7F5B" w:rsidRDefault="00AD7F5B" w:rsidP="00AD7F5B">
      <w:pPr>
        <w:jc w:val="both"/>
        <w:rPr>
          <w:lang w:val="en-GB"/>
        </w:rPr>
      </w:pPr>
    </w:p>
    <w:p w:rsidR="00AD7F5B" w:rsidRPr="00AD7F5B" w:rsidRDefault="00AD7F5B" w:rsidP="00AD7F5B">
      <w:pPr>
        <w:jc w:val="both"/>
        <w:rPr>
          <w:lang w:val="en-GB"/>
        </w:rPr>
      </w:pPr>
      <w:r w:rsidRPr="00AD7F5B">
        <w:rPr>
          <w:lang w:val="en-GB"/>
        </w:rPr>
        <w:t xml:space="preserve">We recently received the statement informing us that the </w:t>
      </w:r>
      <w:r w:rsidR="00812331">
        <w:rPr>
          <w:lang w:val="en-GB"/>
        </w:rPr>
        <w:t>(</w:t>
      </w:r>
      <w:r w:rsidR="00994A61" w:rsidRPr="00994A61">
        <w:rPr>
          <w:i/>
          <w:highlight w:val="yellow"/>
          <w:lang w:val="en-GB"/>
        </w:rPr>
        <w:t xml:space="preserve">national </w:t>
      </w:r>
      <w:r w:rsidR="00DA3281" w:rsidRPr="00994A61">
        <w:rPr>
          <w:i/>
          <w:highlight w:val="yellow"/>
          <w:lang w:val="en-GB"/>
        </w:rPr>
        <w:t>b</w:t>
      </w:r>
      <w:r w:rsidR="00DA3281" w:rsidRPr="00DA3281">
        <w:rPr>
          <w:i/>
          <w:highlight w:val="yellow"/>
          <w:lang w:val="en-GB"/>
        </w:rPr>
        <w:t xml:space="preserve">ody in charge of </w:t>
      </w:r>
      <w:r w:rsidRPr="00DA3281">
        <w:rPr>
          <w:i/>
          <w:highlight w:val="yellow"/>
          <w:lang w:val="en-GB"/>
        </w:rPr>
        <w:t>Employment and Vocational Training</w:t>
      </w:r>
      <w:r w:rsidR="00812331">
        <w:rPr>
          <w:i/>
          <w:highlight w:val="yellow"/>
          <w:lang w:val="en-GB"/>
        </w:rPr>
        <w:t>)</w:t>
      </w:r>
      <w:r w:rsidRPr="00AD7F5B">
        <w:rPr>
          <w:lang w:val="en-GB"/>
        </w:rPr>
        <w:t xml:space="preserve"> has not included business creation among its investment priorities for the ESF programme within the future </w:t>
      </w:r>
      <w:bookmarkStart w:id="0" w:name="_Hlk500268542"/>
      <w:r w:rsidRPr="00AD7F5B">
        <w:rPr>
          <w:lang w:val="en-GB"/>
        </w:rPr>
        <w:t xml:space="preserve">2014-2020 </w:t>
      </w:r>
      <w:r w:rsidR="002751CC" w:rsidRPr="00AD7F5B">
        <w:rPr>
          <w:lang w:val="en-GB"/>
        </w:rPr>
        <w:t>devo</w:t>
      </w:r>
      <w:r w:rsidR="00635960">
        <w:rPr>
          <w:lang w:val="en-GB"/>
        </w:rPr>
        <w:t>lv</w:t>
      </w:r>
      <w:r w:rsidR="002751CC" w:rsidRPr="00AD7F5B">
        <w:rPr>
          <w:lang w:val="en-GB"/>
        </w:rPr>
        <w:t>ed</w:t>
      </w:r>
      <w:r w:rsidRPr="00AD7F5B">
        <w:rPr>
          <w:lang w:val="en-GB"/>
        </w:rPr>
        <w:t xml:space="preserve"> national operational programmes.</w:t>
      </w:r>
    </w:p>
    <w:bookmarkEnd w:id="0"/>
    <w:p w:rsidR="00812331" w:rsidRDefault="00812331" w:rsidP="00AD7F5B">
      <w:pPr>
        <w:jc w:val="both"/>
        <w:rPr>
          <w:lang w:val="en-GB"/>
        </w:rPr>
      </w:pPr>
    </w:p>
    <w:p w:rsidR="00AD7F5B" w:rsidRPr="00AD7F5B" w:rsidRDefault="00AD7F5B" w:rsidP="00AD7F5B">
      <w:pPr>
        <w:jc w:val="both"/>
        <w:rPr>
          <w:lang w:val="en-GB"/>
        </w:rPr>
      </w:pPr>
      <w:r w:rsidRPr="00AD7F5B">
        <w:rPr>
          <w:lang w:val="en-GB"/>
        </w:rPr>
        <w:t xml:space="preserve">As a consequence, </w:t>
      </w:r>
      <w:r w:rsidR="00292A16" w:rsidRPr="00AD7F5B">
        <w:rPr>
          <w:lang w:val="en-GB"/>
        </w:rPr>
        <w:t xml:space="preserve">in the majority of regions </w:t>
      </w:r>
      <w:r w:rsidRPr="00AD7F5B">
        <w:rPr>
          <w:lang w:val="en-GB"/>
        </w:rPr>
        <w:t xml:space="preserve">support for </w:t>
      </w:r>
      <w:r w:rsidR="002751CC" w:rsidRPr="00AD7F5B">
        <w:rPr>
          <w:lang w:val="en-GB"/>
        </w:rPr>
        <w:t>business</w:t>
      </w:r>
      <w:r w:rsidRPr="00AD7F5B">
        <w:rPr>
          <w:lang w:val="en-GB"/>
        </w:rPr>
        <w:t xml:space="preserve"> creation may no longer be retained as a </w:t>
      </w:r>
      <w:r w:rsidR="00292A16">
        <w:rPr>
          <w:lang w:val="en-GB"/>
        </w:rPr>
        <w:t xml:space="preserve">source </w:t>
      </w:r>
      <w:r w:rsidRPr="00AD7F5B">
        <w:rPr>
          <w:lang w:val="en-GB"/>
        </w:rPr>
        <w:t>of job creation within operational programmes. The</w:t>
      </w:r>
      <w:r w:rsidR="00292A16">
        <w:rPr>
          <w:lang w:val="en-GB"/>
        </w:rPr>
        <w:t xml:space="preserve"> </w:t>
      </w:r>
      <w:r w:rsidRPr="00AD7F5B">
        <w:rPr>
          <w:lang w:val="en-GB"/>
        </w:rPr>
        <w:t xml:space="preserve">implicit suggestion </w:t>
      </w:r>
      <w:r w:rsidR="00292A16">
        <w:rPr>
          <w:lang w:val="en-GB"/>
        </w:rPr>
        <w:t xml:space="preserve">is </w:t>
      </w:r>
      <w:r w:rsidRPr="00AD7F5B">
        <w:rPr>
          <w:lang w:val="en-GB"/>
        </w:rPr>
        <w:t>that ESF will thus no longer fund regional business creation as of 2014.</w:t>
      </w:r>
    </w:p>
    <w:p w:rsidR="00AD7F5B" w:rsidRPr="00AD7F5B" w:rsidRDefault="00AD7F5B" w:rsidP="00AD7F5B">
      <w:pPr>
        <w:jc w:val="both"/>
        <w:rPr>
          <w:lang w:val="en-GB"/>
        </w:rPr>
      </w:pPr>
    </w:p>
    <w:p w:rsidR="00AD7F5B" w:rsidRPr="00AD7F5B" w:rsidRDefault="00292A16" w:rsidP="00AD7F5B">
      <w:pPr>
        <w:jc w:val="both"/>
        <w:rPr>
          <w:lang w:val="en-GB"/>
        </w:rPr>
      </w:pPr>
      <w:r>
        <w:rPr>
          <w:lang w:val="en-GB"/>
        </w:rPr>
        <w:t xml:space="preserve">Despite this, </w:t>
      </w:r>
      <w:r w:rsidR="00AD7F5B" w:rsidRPr="00AD7F5B">
        <w:rPr>
          <w:lang w:val="en-GB"/>
        </w:rPr>
        <w:t xml:space="preserve">last January the European Commission indicated that in order to revive growth and return to a high level of employment Europe needs to increase its number of entrepreneurs. </w:t>
      </w:r>
      <w:r w:rsidR="002751CC" w:rsidRPr="002751CC">
        <w:rPr>
          <w:lang w:val="en-GB"/>
        </w:rPr>
        <w:t>New businesses are the main source of job creation in Europe, in particular, small and medium-sized enterprises (SMEs) – four million per year.</w:t>
      </w:r>
      <w:r w:rsidR="002751CC">
        <w:rPr>
          <w:lang w:val="en-GB"/>
        </w:rPr>
        <w:t xml:space="preserve"> </w:t>
      </w:r>
      <w:r w:rsidR="00AD7F5B" w:rsidRPr="00AD7F5B">
        <w:rPr>
          <w:lang w:val="en-GB"/>
        </w:rPr>
        <w:t xml:space="preserve">In </w:t>
      </w:r>
      <w:bookmarkStart w:id="1" w:name="_Hlk500268567"/>
      <w:r w:rsidR="00AD7F5B" w:rsidRPr="00727F1E">
        <w:rPr>
          <w:i/>
          <w:noProof/>
          <w:highlight w:val="yellow"/>
          <w:lang w:val="en-GB"/>
        </w:rPr>
        <w:t>country</w:t>
      </w:r>
      <w:r w:rsidR="00AD7F5B" w:rsidRPr="00AD7F5B">
        <w:rPr>
          <w:lang w:val="en-GB"/>
        </w:rPr>
        <w:t xml:space="preserve">, </w:t>
      </w:r>
      <w:bookmarkEnd w:id="1"/>
      <w:r w:rsidR="00AD7F5B" w:rsidRPr="00AD7F5B">
        <w:rPr>
          <w:lang w:val="en-GB"/>
        </w:rPr>
        <w:t>business creation is a real means for achieving professional integration and a salient solution for the most vulnerable, on the condition that they are supported</w:t>
      </w:r>
      <w:r w:rsidR="00496FFC">
        <w:rPr>
          <w:lang w:val="en-GB"/>
        </w:rPr>
        <w:t xml:space="preserve"> with non-financial services</w:t>
      </w:r>
      <w:r w:rsidR="00AD7F5B" w:rsidRPr="00AD7F5B">
        <w:rPr>
          <w:lang w:val="en-GB"/>
        </w:rPr>
        <w:t>.</w:t>
      </w:r>
    </w:p>
    <w:p w:rsidR="00AD7F5B" w:rsidRPr="00AD7F5B" w:rsidRDefault="00AD7F5B" w:rsidP="00AD7F5B">
      <w:pPr>
        <w:jc w:val="both"/>
        <w:rPr>
          <w:lang w:val="en-GB"/>
        </w:rPr>
      </w:pPr>
    </w:p>
    <w:p w:rsidR="00AD7F5B" w:rsidRPr="00AD7F5B" w:rsidRDefault="00AD7F5B" w:rsidP="00AD7F5B">
      <w:pPr>
        <w:jc w:val="both"/>
        <w:rPr>
          <w:lang w:val="en-GB"/>
        </w:rPr>
      </w:pPr>
      <w:r w:rsidRPr="00AD7F5B">
        <w:rPr>
          <w:lang w:val="en-GB"/>
        </w:rPr>
        <w:t>Within the framework of the European fund programming 2014-2020, the consultative work on employment focussed on business creation</w:t>
      </w:r>
      <w:r w:rsidR="00292A16">
        <w:rPr>
          <w:lang w:val="en-GB"/>
        </w:rPr>
        <w:t>;</w:t>
      </w:r>
      <w:r w:rsidRPr="00AD7F5B">
        <w:rPr>
          <w:lang w:val="en-GB"/>
        </w:rPr>
        <w:t xml:space="preserve"> several stakeholders underlined the essential role it plays in job creation. The 2007-2013 programme evaluation team also noted the significant business survival rates for supported-businesses within the framework of </w:t>
      </w:r>
      <w:r w:rsidR="00292A16" w:rsidRPr="00AD7F5B">
        <w:rPr>
          <w:lang w:val="en-GB"/>
        </w:rPr>
        <w:t xml:space="preserve">ESF </w:t>
      </w:r>
      <w:r w:rsidRPr="00AD7F5B">
        <w:rPr>
          <w:lang w:val="en-GB"/>
        </w:rPr>
        <w:t>co-funded</w:t>
      </w:r>
      <w:r w:rsidR="00292A16">
        <w:rPr>
          <w:lang w:val="en-GB"/>
        </w:rPr>
        <w:t xml:space="preserve"> projects</w:t>
      </w:r>
      <w:r w:rsidRPr="00AD7F5B">
        <w:rPr>
          <w:lang w:val="en-GB"/>
        </w:rPr>
        <w:t xml:space="preserve">. We thus believe it is essential that support for the creation, acquisition and development of businesses be formally </w:t>
      </w:r>
      <w:r w:rsidR="002751CC" w:rsidRPr="00AD7F5B">
        <w:rPr>
          <w:lang w:val="en-GB"/>
        </w:rPr>
        <w:t>mentioned</w:t>
      </w:r>
      <w:r w:rsidRPr="00AD7F5B">
        <w:rPr>
          <w:lang w:val="en-GB"/>
        </w:rPr>
        <w:t xml:space="preserve"> in the Partnership Agreement currently being drawn up by </w:t>
      </w:r>
      <w:r w:rsidRPr="00292A16">
        <w:rPr>
          <w:i/>
          <w:highlight w:val="yellow"/>
          <w:lang w:val="en-GB"/>
        </w:rPr>
        <w:t>country</w:t>
      </w:r>
      <w:r w:rsidRPr="00AD7F5B">
        <w:rPr>
          <w:lang w:val="en-GB"/>
        </w:rPr>
        <w:t xml:space="preserve"> and the European Commission, as well as in the investment priorities indicated in the employment part of 2020 </w:t>
      </w:r>
      <w:r w:rsidR="002751CC" w:rsidRPr="00AD7F5B">
        <w:rPr>
          <w:lang w:val="en-GB"/>
        </w:rPr>
        <w:t>dev</w:t>
      </w:r>
      <w:r w:rsidR="00270E6D">
        <w:rPr>
          <w:lang w:val="en-GB"/>
        </w:rPr>
        <w:t>olved</w:t>
      </w:r>
      <w:r w:rsidRPr="00AD7F5B">
        <w:rPr>
          <w:lang w:val="en-GB"/>
        </w:rPr>
        <w:t xml:space="preserve"> national operational programmes.</w:t>
      </w:r>
    </w:p>
    <w:p w:rsidR="00AD7F5B" w:rsidRPr="00AD7F5B" w:rsidRDefault="00AD7F5B" w:rsidP="00AD7F5B">
      <w:pPr>
        <w:jc w:val="both"/>
        <w:rPr>
          <w:lang w:val="en-GB"/>
        </w:rPr>
      </w:pPr>
      <w:bookmarkStart w:id="2" w:name="_GoBack"/>
      <w:bookmarkEnd w:id="2"/>
    </w:p>
    <w:p w:rsidR="00AD7F5B" w:rsidRPr="00AD7F5B" w:rsidRDefault="00AD7F5B" w:rsidP="00AD7F5B">
      <w:pPr>
        <w:jc w:val="both"/>
        <w:rPr>
          <w:lang w:val="en-GB"/>
        </w:rPr>
      </w:pPr>
      <w:r w:rsidRPr="00AD7F5B">
        <w:rPr>
          <w:lang w:val="en-GB"/>
        </w:rPr>
        <w:t xml:space="preserve">Please find enclosed the letter signed jointly by the other organisations dealing with business development, </w:t>
      </w:r>
      <w:r w:rsidRPr="00727F1E">
        <w:rPr>
          <w:i/>
          <w:highlight w:val="yellow"/>
          <w:lang w:val="en-GB"/>
        </w:rPr>
        <w:t>name of the organisations</w:t>
      </w:r>
      <w:r w:rsidR="00292A16">
        <w:rPr>
          <w:i/>
          <w:lang w:val="en-GB"/>
        </w:rPr>
        <w:t>,</w:t>
      </w:r>
      <w:r w:rsidRPr="00AD7F5B">
        <w:rPr>
          <w:lang w:val="en-GB"/>
        </w:rPr>
        <w:t xml:space="preserve"> and addressed to </w:t>
      </w:r>
      <w:r w:rsidRPr="00727F1E">
        <w:rPr>
          <w:i/>
          <w:highlight w:val="yellow"/>
          <w:lang w:val="en-GB"/>
        </w:rPr>
        <w:t>name of</w:t>
      </w:r>
      <w:r w:rsidRPr="00AD7F5B">
        <w:rPr>
          <w:highlight w:val="yellow"/>
          <w:lang w:val="en-GB"/>
        </w:rPr>
        <w:t xml:space="preserve"> </w:t>
      </w:r>
      <w:r w:rsidRPr="00AD7F5B">
        <w:rPr>
          <w:i/>
          <w:highlight w:val="yellow"/>
          <w:lang w:val="en-GB"/>
        </w:rPr>
        <w:t xml:space="preserve">the </w:t>
      </w:r>
      <w:r w:rsidRPr="00727F1E">
        <w:rPr>
          <w:i/>
          <w:highlight w:val="yellow"/>
          <w:lang w:val="en-GB"/>
        </w:rPr>
        <w:t>body in charge of the consultation on the Partne</w:t>
      </w:r>
      <w:r w:rsidRPr="00AD7F5B">
        <w:rPr>
          <w:i/>
          <w:highlight w:val="yellow"/>
          <w:lang w:val="en-GB"/>
        </w:rPr>
        <w:t>r</w:t>
      </w:r>
      <w:r w:rsidRPr="00727F1E">
        <w:rPr>
          <w:i/>
          <w:highlight w:val="yellow"/>
          <w:lang w:val="en-GB"/>
        </w:rPr>
        <w:t>ship Agreement</w:t>
      </w:r>
      <w:r w:rsidRPr="00AD7F5B">
        <w:rPr>
          <w:i/>
          <w:highlight w:val="yellow"/>
          <w:lang w:val="en-GB"/>
        </w:rPr>
        <w:t xml:space="preserve"> in your country</w:t>
      </w:r>
      <w:r w:rsidRPr="00AD7F5B">
        <w:rPr>
          <w:highlight w:val="yellow"/>
          <w:lang w:val="en-GB"/>
        </w:rPr>
        <w:t xml:space="preserve"> </w:t>
      </w:r>
      <w:r w:rsidRPr="00AD7F5B">
        <w:rPr>
          <w:lang w:val="en-GB"/>
        </w:rPr>
        <w:t xml:space="preserve">regarding the drafting of version </w:t>
      </w:r>
      <w:r w:rsidRPr="00292A16">
        <w:rPr>
          <w:highlight w:val="yellow"/>
          <w:lang w:val="en-GB"/>
        </w:rPr>
        <w:t>0</w:t>
      </w:r>
      <w:r w:rsidRPr="00AD7F5B">
        <w:rPr>
          <w:lang w:val="en-GB"/>
        </w:rPr>
        <w:t xml:space="preserve"> of the Partnership Agreement which did not retain business creation among the ESF investment priorities.</w:t>
      </w:r>
    </w:p>
    <w:p w:rsidR="00AD7F5B" w:rsidRPr="00AD7F5B" w:rsidRDefault="00AD7F5B" w:rsidP="00AD7F5B">
      <w:pPr>
        <w:jc w:val="both"/>
        <w:rPr>
          <w:lang w:val="en-GB"/>
        </w:rPr>
      </w:pPr>
    </w:p>
    <w:p w:rsidR="00292A16" w:rsidRDefault="00AD7F5B" w:rsidP="00AD7F5B">
      <w:pPr>
        <w:jc w:val="both"/>
        <w:rPr>
          <w:lang w:val="en-GB"/>
        </w:rPr>
      </w:pPr>
      <w:r w:rsidRPr="00AD7F5B">
        <w:rPr>
          <w:lang w:val="en-GB"/>
        </w:rPr>
        <w:t xml:space="preserve">I hope that you will (kindly) be able to take our requests into </w:t>
      </w:r>
      <w:r w:rsidR="00292A16">
        <w:rPr>
          <w:lang w:val="en-GB"/>
        </w:rPr>
        <w:t>consideration.</w:t>
      </w:r>
    </w:p>
    <w:p w:rsidR="00292A16" w:rsidRDefault="00292A16" w:rsidP="00AD7F5B">
      <w:pPr>
        <w:jc w:val="both"/>
        <w:rPr>
          <w:lang w:val="en-GB"/>
        </w:rPr>
      </w:pPr>
    </w:p>
    <w:p w:rsidR="00336389" w:rsidRPr="00292A16" w:rsidRDefault="00AD7F5B" w:rsidP="00727F1E">
      <w:pPr>
        <w:jc w:val="both"/>
        <w:rPr>
          <w:lang w:val="en-GB"/>
        </w:rPr>
      </w:pPr>
      <w:r w:rsidRPr="00292A16">
        <w:rPr>
          <w:lang w:val="en-GB"/>
        </w:rPr>
        <w:t xml:space="preserve">Yours sincerely, </w:t>
      </w:r>
    </w:p>
    <w:sectPr w:rsidR="00336389" w:rsidRPr="00292A16" w:rsidSect="004273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7G0MDE3NjM0sDRX0lEKTi0uzszPAykwqgUAPA7rziwAAAA="/>
  </w:docVars>
  <w:rsids>
    <w:rsidRoot w:val="00CC04E4"/>
    <w:rsid w:val="00033C0F"/>
    <w:rsid w:val="00086A92"/>
    <w:rsid w:val="00092684"/>
    <w:rsid w:val="00095A50"/>
    <w:rsid w:val="000F3A4B"/>
    <w:rsid w:val="00114056"/>
    <w:rsid w:val="00137A82"/>
    <w:rsid w:val="0017143A"/>
    <w:rsid w:val="00197329"/>
    <w:rsid w:val="001B11DE"/>
    <w:rsid w:val="001B59FB"/>
    <w:rsid w:val="001C5BE3"/>
    <w:rsid w:val="001D569C"/>
    <w:rsid w:val="00234AC9"/>
    <w:rsid w:val="002365AC"/>
    <w:rsid w:val="0024623A"/>
    <w:rsid w:val="00247C38"/>
    <w:rsid w:val="002560CB"/>
    <w:rsid w:val="00270E6D"/>
    <w:rsid w:val="002751CC"/>
    <w:rsid w:val="00277374"/>
    <w:rsid w:val="0028734A"/>
    <w:rsid w:val="00292A16"/>
    <w:rsid w:val="002932FA"/>
    <w:rsid w:val="00297C56"/>
    <w:rsid w:val="002E7178"/>
    <w:rsid w:val="002F4E41"/>
    <w:rsid w:val="00304741"/>
    <w:rsid w:val="00310A62"/>
    <w:rsid w:val="00320E0D"/>
    <w:rsid w:val="00322964"/>
    <w:rsid w:val="00336389"/>
    <w:rsid w:val="003760D4"/>
    <w:rsid w:val="00380B96"/>
    <w:rsid w:val="00384BD7"/>
    <w:rsid w:val="0038712A"/>
    <w:rsid w:val="003A2D38"/>
    <w:rsid w:val="003B04C3"/>
    <w:rsid w:val="003B6973"/>
    <w:rsid w:val="003C1542"/>
    <w:rsid w:val="003F0AC5"/>
    <w:rsid w:val="00403FB5"/>
    <w:rsid w:val="00415204"/>
    <w:rsid w:val="0042538E"/>
    <w:rsid w:val="0042732B"/>
    <w:rsid w:val="00492086"/>
    <w:rsid w:val="004968CB"/>
    <w:rsid w:val="00496FFC"/>
    <w:rsid w:val="004F73A3"/>
    <w:rsid w:val="00505797"/>
    <w:rsid w:val="0050778B"/>
    <w:rsid w:val="00541300"/>
    <w:rsid w:val="00567EDB"/>
    <w:rsid w:val="00571319"/>
    <w:rsid w:val="005974A7"/>
    <w:rsid w:val="00622F3D"/>
    <w:rsid w:val="00630130"/>
    <w:rsid w:val="00635960"/>
    <w:rsid w:val="00641961"/>
    <w:rsid w:val="00641E2F"/>
    <w:rsid w:val="00646B71"/>
    <w:rsid w:val="00663246"/>
    <w:rsid w:val="00663C26"/>
    <w:rsid w:val="00674A67"/>
    <w:rsid w:val="006A300A"/>
    <w:rsid w:val="006B7487"/>
    <w:rsid w:val="006C180B"/>
    <w:rsid w:val="006C60B9"/>
    <w:rsid w:val="006D6632"/>
    <w:rsid w:val="007048FB"/>
    <w:rsid w:val="00724984"/>
    <w:rsid w:val="00727F1E"/>
    <w:rsid w:val="007538C6"/>
    <w:rsid w:val="00786474"/>
    <w:rsid w:val="007D2419"/>
    <w:rsid w:val="00802DF5"/>
    <w:rsid w:val="008111E5"/>
    <w:rsid w:val="00812331"/>
    <w:rsid w:val="00824FB2"/>
    <w:rsid w:val="00856156"/>
    <w:rsid w:val="0086401A"/>
    <w:rsid w:val="00875DBD"/>
    <w:rsid w:val="008876CD"/>
    <w:rsid w:val="008C0CE0"/>
    <w:rsid w:val="008C1DE8"/>
    <w:rsid w:val="008C7429"/>
    <w:rsid w:val="008D4B37"/>
    <w:rsid w:val="008E7AF5"/>
    <w:rsid w:val="00924708"/>
    <w:rsid w:val="0095591C"/>
    <w:rsid w:val="00964E05"/>
    <w:rsid w:val="00983975"/>
    <w:rsid w:val="00994A61"/>
    <w:rsid w:val="009A6013"/>
    <w:rsid w:val="009C6E9F"/>
    <w:rsid w:val="009D4D49"/>
    <w:rsid w:val="009F7954"/>
    <w:rsid w:val="00A030B3"/>
    <w:rsid w:val="00A15C10"/>
    <w:rsid w:val="00A46975"/>
    <w:rsid w:val="00A6228F"/>
    <w:rsid w:val="00AA23B3"/>
    <w:rsid w:val="00AB3A3E"/>
    <w:rsid w:val="00AD7F5B"/>
    <w:rsid w:val="00AE04C4"/>
    <w:rsid w:val="00AE2311"/>
    <w:rsid w:val="00AF66A8"/>
    <w:rsid w:val="00B23F46"/>
    <w:rsid w:val="00B4119C"/>
    <w:rsid w:val="00B429A8"/>
    <w:rsid w:val="00B43337"/>
    <w:rsid w:val="00B704EC"/>
    <w:rsid w:val="00B8599E"/>
    <w:rsid w:val="00B95F9D"/>
    <w:rsid w:val="00BD5E33"/>
    <w:rsid w:val="00C02BAA"/>
    <w:rsid w:val="00C40CF9"/>
    <w:rsid w:val="00C75C52"/>
    <w:rsid w:val="00CB2814"/>
    <w:rsid w:val="00CC04E4"/>
    <w:rsid w:val="00CE371D"/>
    <w:rsid w:val="00CF4AE8"/>
    <w:rsid w:val="00CF6B91"/>
    <w:rsid w:val="00D11A97"/>
    <w:rsid w:val="00D25147"/>
    <w:rsid w:val="00D2724E"/>
    <w:rsid w:val="00D52DB5"/>
    <w:rsid w:val="00D926C8"/>
    <w:rsid w:val="00D9419A"/>
    <w:rsid w:val="00D950B0"/>
    <w:rsid w:val="00D978FE"/>
    <w:rsid w:val="00DA3281"/>
    <w:rsid w:val="00DB59DE"/>
    <w:rsid w:val="00DC78A9"/>
    <w:rsid w:val="00E3419C"/>
    <w:rsid w:val="00E74C88"/>
    <w:rsid w:val="00E84247"/>
    <w:rsid w:val="00E9602D"/>
    <w:rsid w:val="00EE37DE"/>
    <w:rsid w:val="00F0646C"/>
    <w:rsid w:val="00F1382F"/>
    <w:rsid w:val="00F35437"/>
    <w:rsid w:val="00F50FDC"/>
    <w:rsid w:val="00F71F44"/>
    <w:rsid w:val="00FA75D2"/>
    <w:rsid w:val="00FB01A8"/>
    <w:rsid w:val="00FB2318"/>
    <w:rsid w:val="00FD46F1"/>
    <w:rsid w:val="00FF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5780"/>
  <w15:chartTrackingRefBased/>
  <w15:docId w15:val="{0B0E9356-F791-456C-A973-BECA4973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46975"/>
    <w:rPr>
      <w:sz w:val="20"/>
      <w:szCs w:val="20"/>
    </w:rPr>
  </w:style>
  <w:style w:type="paragraph" w:styleId="BalloonText">
    <w:name w:val="Balloon Text"/>
    <w:basedOn w:val="Normal"/>
    <w:link w:val="BalloonTextChar"/>
    <w:rsid w:val="00CF6B91"/>
    <w:rPr>
      <w:rFonts w:ascii="Segoe UI" w:hAnsi="Segoe UI" w:cs="Segoe UI"/>
      <w:sz w:val="18"/>
      <w:szCs w:val="18"/>
    </w:rPr>
  </w:style>
  <w:style w:type="character" w:customStyle="1" w:styleId="BalloonTextChar">
    <w:name w:val="Balloon Text Char"/>
    <w:link w:val="BalloonText"/>
    <w:rsid w:val="00CF6B91"/>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72170">
      <w:bodyDiv w:val="1"/>
      <w:marLeft w:val="0"/>
      <w:marRight w:val="0"/>
      <w:marTop w:val="0"/>
      <w:marBottom w:val="0"/>
      <w:divBdr>
        <w:top w:val="none" w:sz="0" w:space="0" w:color="auto"/>
        <w:left w:val="none" w:sz="0" w:space="0" w:color="auto"/>
        <w:bottom w:val="none" w:sz="0" w:space="0" w:color="auto"/>
        <w:right w:val="none" w:sz="0" w:space="0" w:color="auto"/>
      </w:divBdr>
      <w:divsChild>
        <w:div w:id="275716386">
          <w:marLeft w:val="0"/>
          <w:marRight w:val="0"/>
          <w:marTop w:val="0"/>
          <w:marBottom w:val="0"/>
          <w:divBdr>
            <w:top w:val="none" w:sz="0" w:space="0" w:color="auto"/>
            <w:left w:val="none" w:sz="0" w:space="0" w:color="auto"/>
            <w:bottom w:val="none" w:sz="0" w:space="0" w:color="auto"/>
            <w:right w:val="none" w:sz="0" w:space="0" w:color="auto"/>
          </w:divBdr>
          <w:divsChild>
            <w:div w:id="1848933925">
              <w:marLeft w:val="0"/>
              <w:marRight w:val="0"/>
              <w:marTop w:val="0"/>
              <w:marBottom w:val="0"/>
              <w:divBdr>
                <w:top w:val="none" w:sz="0" w:space="0" w:color="auto"/>
                <w:left w:val="none" w:sz="0" w:space="0" w:color="auto"/>
                <w:bottom w:val="none" w:sz="0" w:space="0" w:color="auto"/>
                <w:right w:val="none" w:sz="0" w:space="0" w:color="auto"/>
              </w:divBdr>
              <w:divsChild>
                <w:div w:id="945576659">
                  <w:marLeft w:val="0"/>
                  <w:marRight w:val="0"/>
                  <w:marTop w:val="0"/>
                  <w:marBottom w:val="0"/>
                  <w:divBdr>
                    <w:top w:val="none" w:sz="0" w:space="0" w:color="auto"/>
                    <w:left w:val="none" w:sz="0" w:space="0" w:color="auto"/>
                    <w:bottom w:val="none" w:sz="0" w:space="0" w:color="auto"/>
                    <w:right w:val="none" w:sz="0" w:space="0" w:color="auto"/>
                  </w:divBdr>
                  <w:divsChild>
                    <w:div w:id="433398574">
                      <w:marLeft w:val="0"/>
                      <w:marRight w:val="0"/>
                      <w:marTop w:val="0"/>
                      <w:marBottom w:val="0"/>
                      <w:divBdr>
                        <w:top w:val="none" w:sz="0" w:space="0" w:color="auto"/>
                        <w:left w:val="none" w:sz="0" w:space="0" w:color="auto"/>
                        <w:bottom w:val="none" w:sz="0" w:space="0" w:color="auto"/>
                        <w:right w:val="none" w:sz="0" w:space="0" w:color="auto"/>
                      </w:divBdr>
                      <w:divsChild>
                        <w:div w:id="202246585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Suite à la réunion de l’INPAP du 4 juin 2013 et surtout de la note de madame Emmanuelle Waladon du 10 juin 2013, nous semblons comprendre que dans les instructions que vous avez fixées aux Préfets pour la construction des futures programmes opérationnels</vt:lpstr>
      <vt:lpstr>Suite à la réunion de l’INPAP du 4 juin 2013 et surtout de la note de madame Emmanuelle Waladon du 10 juin 2013, nous semblons comprendre que dans les instructions que vous avez fixées aux Préfets pour la construction des futures programmes opérationnels</vt:lpstr>
    </vt:vector>
  </TitlesOfParts>
  <Company>Adie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à la réunion de l’INPAP du 4 juin 2013 et surtout de la note de madame Emmanuelle Waladon du 10 juin 2013, nous semblons comprendre que dans les instructions que vous avez fixées aux Préfets pour la construction des futures programmes opérationnels</dc:title>
  <dc:subject/>
  <dc:creator>utilisateur-adie</dc:creator>
  <cp:keywords/>
  <dc:description/>
  <cp:lastModifiedBy>User</cp:lastModifiedBy>
  <cp:revision>15</cp:revision>
  <cp:lastPrinted>2013-06-27T08:40:00Z</cp:lastPrinted>
  <dcterms:created xsi:type="dcterms:W3CDTF">2017-12-06T10:17:00Z</dcterms:created>
  <dcterms:modified xsi:type="dcterms:W3CDTF">2017-12-07T10:08:00Z</dcterms:modified>
</cp:coreProperties>
</file>